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AA" w:rsidRPr="008241AA" w:rsidRDefault="008241AA" w:rsidP="008241A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Тема 1 </w:t>
      </w:r>
      <w:bookmarkStart w:id="0" w:name="_GoBack"/>
      <w:bookmarkEnd w:id="0"/>
      <w:r w:rsidRPr="008241AA">
        <w:rPr>
          <w:rFonts w:ascii="Times New Roman" w:hAnsi="Times New Roman" w:cs="Times New Roman"/>
          <w:b/>
          <w:sz w:val="32"/>
          <w:szCs w:val="32"/>
        </w:rPr>
        <w:t>Философия, история становления и развития философии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Исторические этапы развития философии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anchor="i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Древний Восток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anchor="i-2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Античный период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anchor="i-3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Средневековье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anchor="i-4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Эпоха Возрождения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anchor="i-5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Новое время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i-6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Период развития классической философии</w:t>
        </w:r>
      </w:hyperlink>
    </w:p>
    <w:p w:rsidR="008241AA" w:rsidRPr="008241AA" w:rsidRDefault="008241AA" w:rsidP="008241AA">
      <w:pPr>
        <w:numPr>
          <w:ilvl w:val="0"/>
          <w:numId w:val="1"/>
        </w:numPr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anchor="i-7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Новейшая философия</w:t>
        </w:r>
      </w:hyperlink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всей истории формирования философского познания, учения постоянно менялись и совершенствовались. Отдельные этапы развития философии четко выделяют периоды изменения философской мысли. По ним можно проследить историю становления общества, развития науки и политики; предположить, какими будут дальнейшие варианты изменения аспектов бытия.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Древний Восток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1504950"/>
            <wp:effectExtent l="0" t="0" r="0" b="0"/>
            <wp:docPr id="7" name="Рисунок 7" descr="фото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 83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учениям </w:t>
      </w:r>
      <w:hyperlink r:id="rId13" w:tgtFrame="_blank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Древнего Востока</w:t>
        </w:r>
      </w:hyperlink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 школы, сформировавшиеся в Древнем Китае, Египте, Месопотамии, Индии. Появлению философской мысли способствовали особенности стран: их уровень развития экономической, социальной и политической сферы. Древние мыслители отходили от мистического понимания мира и постепенно вырабатывали рациональный взгляд на природу и людей.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Характерные черты философии Древнего Востока:</w:t>
      </w:r>
    </w:p>
    <w:p w:rsidR="008241AA" w:rsidRPr="008241AA" w:rsidRDefault="008241AA" w:rsidP="008241AA">
      <w:pPr>
        <w:numPr>
          <w:ilvl w:val="0"/>
          <w:numId w:val="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приближенность к </w:t>
      </w: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предфилософии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41AA" w:rsidRPr="008241AA" w:rsidRDefault="008241AA" w:rsidP="008241AA">
      <w:pPr>
        <w:numPr>
          <w:ilvl w:val="0"/>
          <w:numId w:val="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 поколений, сохранение традиций;</w:t>
      </w:r>
    </w:p>
    <w:p w:rsidR="008241AA" w:rsidRPr="008241AA" w:rsidRDefault="008241AA" w:rsidP="008241AA">
      <w:pPr>
        <w:numPr>
          <w:ilvl w:val="0"/>
          <w:numId w:val="2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естественно-научные знания вынесены за рамки философии;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упорядоченных философских систем не помешало народам Древнего Востока развивать науку и искусство. На территории Египта и Месопотамии были найдены первые рукописные труды. Возраст, сохранившихся архитектурных построек египтян, исчисляется тысячами лет, а открытия китайских и индийских врачевателей используются в 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Античный период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Философия античного периода считается колыбелью науки, непосредственным началом зарождения философской мысли. Основной вопрос, которым задавались мыслители — принципы мироустройства. Они </w:t>
      </w: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стремились понять законы природы, сущность человека и его место в мире. Вначале, философы в своих суждениях опирались на мифы: они наделяли явления природы чертами личности, а небесные светила считали божествами. Для раннего античного периода была характерна натурфилософия — восприятие мира как единой системы, части которой зависят друг от друга и развиваются параллельно.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ярчайших представителя античной эпохи: </w:t>
      </w: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Демокрит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4" w:tgtFrame="_blank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Платон</w:t>
        </w:r>
      </w:hyperlink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создали уникальные, противоречащие друг другу взгляды: материализм и идеализм. </w:t>
      </w: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Демокрит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несколько веков до изобретения микроскопа смог предположить, что все вещества состоят из атомов — маленьких частиц, не видимых глазу. Платон придерживался иррационального подхода, пытаясь объяснить происхождение вещей с мистической точки зрения. Переломный момент в античной философии произошел в 5 веке до н. э., когда Сократ в центр философского познания поставил не природу, а человека.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Средневековье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эпоху Средневековья, теология была неотъемлемо связана с философией. Философами считались религиозные деятели: богословы, пророки, учителя. Они занимались изучением и переводами религиозных текстов, проповедовали, укрепляли в странах Западной Европы христианство. Средневековье вошло в историю как период самого активного и безапелляционного насаждения религиозных догм. Церковь фактически управляла государством, ведя с несогласными жестокую борьбу. В философии не допускалось вольнодумия, от мыслителей требовали признания главенства веры над разумом.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представлениям христианства, Бог — творец мира: природы, Космоса и людей. Человек создан по образу Бога: помимо физического тела у него есть душа. Она живет вечно, а после смерти физического тела отправляется в Рай, к своему создателю. Но чтобы заслужить вечную жизнь в Раю, человек должен жить по заповедям, всегда между добром и злом выбирать добро. Души злых людей недостойны быть рядом с Богом, после смерти они попадают в Ад, где искупают свои грехи вечными страданиями.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Адаптированное христианское учение, преподававшееся в школах и университетах, называлось схоластикой. Она объединила в себе все религиозные тексты, с которым должен быть знаком человек, желавший заниматься наукой. Выдающийся философ Ф. Аквинский был первым мыслителем средневекового периода, попытавшимся соединить догматизм религии и развитие науки. Он считал, что познание не противоречит вере, если ученый руководствуется христианской моралью.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Эпоха Возрождения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этапов философии, </w:t>
      </w:r>
      <w:hyperlink r:id="rId15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Возрождение</w:t>
        </w:r>
      </w:hyperlink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Ренессанс) занимает особое место: это революционный период, освободивший науку от влияния религии. Главной проблемой философии становится человек: его происхождение, цель жизни, способы познания и творческие возможности. Человек приравнивается к Богу – будучи его творением, он сам может творить.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эпохи Возрождения:</w:t>
      </w:r>
    </w:p>
    <w:p w:rsidR="008241AA" w:rsidRPr="008241AA" w:rsidRDefault="008241AA" w:rsidP="008241AA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 искусства: наряду с учеными и политическими деятелями почитаются художники, поэты и драматурги.</w:t>
      </w:r>
    </w:p>
    <w:p w:rsidR="008241AA" w:rsidRPr="008241AA" w:rsidRDefault="008241AA" w:rsidP="008241AA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 интерес к красоте, в первую очередь, красоте человеческого тела.</w:t>
      </w:r>
    </w:p>
    <w:p w:rsidR="008241AA" w:rsidRPr="008241AA" w:rsidRDefault="008241AA" w:rsidP="008241AA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Переосмысление философии античности, частичный возврат к </w:t>
      </w: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натурфилосфиии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41AA" w:rsidRPr="008241AA" w:rsidRDefault="008241AA" w:rsidP="008241AA">
      <w:pPr>
        <w:numPr>
          <w:ilvl w:val="0"/>
          <w:numId w:val="3"/>
        </w:numPr>
        <w:tabs>
          <w:tab w:val="clear" w:pos="720"/>
          <w:tab w:val="num" w:pos="993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общества: ориентация на человека и его потребности, зарождение гуманизма.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Знаменитые представители Ренессанса внесли огромный вклад в развитие мировой науки и культуры. Изобретения Леонардо да Винчи опережали время на столетия вперед, творения Шекспира, Данте, Микеланджело стали классикой литературы и живописи.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52850" cy="2500336"/>
            <wp:effectExtent l="0" t="0" r="0" b="0"/>
            <wp:docPr id="2" name="Рисунок 2" descr="фото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фото 83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62" cy="2500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Новое время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философии </w:t>
      </w:r>
      <w:hyperlink r:id="rId17" w:tgtFrame="_blank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Нового времени</w:t>
        </w:r>
      </w:hyperlink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центром изучения остается человек и общество. Она придерживается гносеологического подхода: понимание мироустройства возможно благодаря познанию. Инструмент познания — логика, рациональное мышление.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философии Нового времени:</w:t>
      </w:r>
    </w:p>
    <w:p w:rsidR="008241AA" w:rsidRPr="008241AA" w:rsidRDefault="008241AA" w:rsidP="008241AA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методов познания, придание им первостепенной важности;</w:t>
      </w:r>
    </w:p>
    <w:p w:rsidR="008241AA" w:rsidRPr="008241AA" w:rsidRDefault="008241AA" w:rsidP="008241AA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наукоцентризм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наука ставится выше всего остального, философия воспринимается как один из инструментов развития научного знания;</w:t>
      </w:r>
    </w:p>
    <w:p w:rsidR="008241AA" w:rsidRPr="008241AA" w:rsidRDefault="008241AA" w:rsidP="008241AA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сводов законов — общественная жизнь претерпевает изменения, подчиняясь новым политическим, правовым, моральным нормам;</w:t>
      </w:r>
    </w:p>
    <w:p w:rsidR="008241AA" w:rsidRPr="008241AA" w:rsidRDefault="008241AA" w:rsidP="008241AA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подход довлеет над теоретическим.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Философия Нового времени создала базу для развития научного подхода, применяемого в современной философии. Благодаря открытиям Канта, Локка, Гегеля, Ницше стали возможны фундаментальные изменения в социуме, появились предпосылки к техническому прогрессу.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 развития классической философии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классической и </w:t>
      </w:r>
      <w:proofErr w:type="spellStart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постклассической</w:t>
      </w:r>
      <w:proofErr w:type="spellEnd"/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характерен отказ от рационализма, как единственного способа познания. Мыслители отказались и от четкого разграничения концепций идеализма и материализма. Догматизм и опора философской мысли на авторитеты также отошли в прошлое.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Характерные черты классического периода:</w:t>
      </w:r>
    </w:p>
    <w:p w:rsidR="008241AA" w:rsidRPr="008241AA" w:rsidRDefault="008241AA" w:rsidP="008241AA">
      <w:pPr>
        <w:numPr>
          <w:ilvl w:val="0"/>
          <w:numId w:val="5"/>
        </w:numPr>
        <w:tabs>
          <w:tab w:val="clear" w:pos="720"/>
          <w:tab w:val="num" w:pos="993"/>
          <w:tab w:val="left" w:pos="1701"/>
        </w:tabs>
        <w:spacing w:after="0" w:line="240" w:lineRule="auto"/>
        <w:ind w:left="0" w:firstLine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Множественность предметов изучения. Появляется много новых предметов изучения, и вследствие этого — новые направления философии.</w:t>
      </w:r>
    </w:p>
    <w:p w:rsidR="008241AA" w:rsidRPr="008241AA" w:rsidRDefault="008241AA" w:rsidP="008241AA">
      <w:pPr>
        <w:numPr>
          <w:ilvl w:val="0"/>
          <w:numId w:val="5"/>
        </w:numPr>
        <w:tabs>
          <w:tab w:val="clear" w:pos="720"/>
          <w:tab w:val="num" w:pos="993"/>
          <w:tab w:val="left" w:pos="1701"/>
        </w:tabs>
        <w:spacing w:after="0" w:line="240" w:lineRule="auto"/>
        <w:ind w:left="0" w:firstLine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Плюрализм. Классическая философия поощряет появление разнообразных направлений, основанных на материалистической и идеалистической концепции. Среди мыслителей встречаются как рационалисты и атеисты, так и приверженцы интуитивного подхода. Ни одно из учений не наделяется особой значимостью, допустимы любые способы познания.</w:t>
      </w:r>
    </w:p>
    <w:p w:rsidR="008241AA" w:rsidRPr="008241AA" w:rsidRDefault="008241AA" w:rsidP="008241AA">
      <w:pPr>
        <w:numPr>
          <w:ilvl w:val="0"/>
          <w:numId w:val="5"/>
        </w:numPr>
        <w:tabs>
          <w:tab w:val="clear" w:pos="720"/>
          <w:tab w:val="num" w:pos="993"/>
          <w:tab w:val="left" w:pos="1701"/>
        </w:tabs>
        <w:spacing w:after="0" w:line="240" w:lineRule="auto"/>
        <w:ind w:left="0" w:firstLine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gtFrame="_blank" w:history="1">
        <w:r w:rsidRPr="008241A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Антропоцентризм</w:t>
        </w:r>
      </w:hyperlink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Главный предмет изучения — человек. Он рассматривается комплексно, мыслители стараются найти ответы на все, возникающие перед ними, вопросы: смысл жизни, кризис личности, роль человека в мировой истории.</w:t>
      </w:r>
    </w:p>
    <w:p w:rsidR="008241AA" w:rsidRPr="008241AA" w:rsidRDefault="008241AA" w:rsidP="008241AA">
      <w:pPr>
        <w:numPr>
          <w:ilvl w:val="0"/>
          <w:numId w:val="5"/>
        </w:numPr>
        <w:tabs>
          <w:tab w:val="clear" w:pos="720"/>
          <w:tab w:val="num" w:pos="993"/>
          <w:tab w:val="left" w:pos="1701"/>
        </w:tabs>
        <w:spacing w:after="0" w:line="240" w:lineRule="auto"/>
        <w:ind w:left="0" w:firstLine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Толерантность. Представители школ, использующих диаметрально противоположные подходы, не вступают в открытую конфронтацию. Они стремятся к диалогу и поиску компромисса.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представителей классического периода — немецкие философы. Классическая немецкая философия сформировала основные постулаты, перешедшие в новейшую философию.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Новейшая философия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2857500"/>
            <wp:effectExtent l="0" t="0" r="0" b="0"/>
            <wp:docPr id="1" name="Рисунок 1" descr="фото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фото 84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или новейшая философия начала свою историю с критического анализа немецкого идеализма, в частности, концепции Гегеля. Главные постулаты эпохи Просвещения и немецкого идеализма теперь воспринимаются как абстрактные понятия, не имеющие под собой рациональной основы. Чистый разум уступает место разуму зависимому, подверженному влиянию различных внешних обстоятельств.</w:t>
      </w:r>
    </w:p>
    <w:p w:rsidR="008241AA" w:rsidRPr="008241AA" w:rsidRDefault="008241AA" w:rsidP="0082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Ведущие направления:</w:t>
      </w:r>
    </w:p>
    <w:p w:rsidR="008241AA" w:rsidRPr="008241AA" w:rsidRDefault="008241AA" w:rsidP="008241AA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позитивизм;</w:t>
      </w:r>
    </w:p>
    <w:p w:rsidR="008241AA" w:rsidRPr="008241AA" w:rsidRDefault="008241AA" w:rsidP="008241AA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марксизм;</w:t>
      </w:r>
    </w:p>
    <w:p w:rsidR="008241AA" w:rsidRPr="008241AA" w:rsidRDefault="008241AA" w:rsidP="008241AA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иррационализм.</w:t>
      </w:r>
    </w:p>
    <w:p w:rsidR="006B7C22" w:rsidRPr="008241AA" w:rsidRDefault="008241AA" w:rsidP="008241AA">
      <w:pPr>
        <w:spacing w:after="0" w:line="240" w:lineRule="auto"/>
        <w:ind w:firstLine="709"/>
        <w:jc w:val="both"/>
        <w:rPr>
          <w:sz w:val="28"/>
          <w:szCs w:val="28"/>
        </w:rPr>
      </w:pPr>
      <w:r w:rsidRPr="008241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 веке возникают новые направления: феноменология и аналитическая философия. Они становятся ведущими и определяют развитие учения и в 21 веке.</w:t>
      </w:r>
    </w:p>
    <w:sectPr w:rsidR="006B7C22" w:rsidRPr="0082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07333"/>
    <w:multiLevelType w:val="multilevel"/>
    <w:tmpl w:val="666A8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C5DAF"/>
    <w:multiLevelType w:val="multilevel"/>
    <w:tmpl w:val="9B58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45743"/>
    <w:multiLevelType w:val="multilevel"/>
    <w:tmpl w:val="BFE2B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DB3E71"/>
    <w:multiLevelType w:val="multilevel"/>
    <w:tmpl w:val="69263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F8335F"/>
    <w:multiLevelType w:val="multilevel"/>
    <w:tmpl w:val="0EE6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706456"/>
    <w:multiLevelType w:val="multilevel"/>
    <w:tmpl w:val="FF0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1AA"/>
    <w:rsid w:val="006B7C22"/>
    <w:rsid w:val="0082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5770B-4861-4EB8-8808-06769FF9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241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41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41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41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octitle">
    <w:name w:val="toc_title"/>
    <w:basedOn w:val="a"/>
    <w:rsid w:val="0082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241A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241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2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stroimmir.ru/filosofiya/etapy-razvitiya.html" TargetMode="External"/><Relationship Id="rId13" Type="http://schemas.openxmlformats.org/officeDocument/2006/relationships/hyperlink" Target="https://mystroimmir.ru/filosofiya/drevnyi-vostok.html" TargetMode="External"/><Relationship Id="rId18" Type="http://schemas.openxmlformats.org/officeDocument/2006/relationships/hyperlink" Target="https://mystroimmir.ru/filosofiya/antropotsentrizm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ystroimmir.ru/filosofiya/etapy-razvitiya.html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mystroimmir.ru/filosofiya/novogo-vremeni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ystroimmir.ru/filosofiya/etapy-razvitiya.html" TargetMode="External"/><Relationship Id="rId11" Type="http://schemas.openxmlformats.org/officeDocument/2006/relationships/hyperlink" Target="https://mystroimmir.ru/filosofiya/etapy-razvitiya.html" TargetMode="External"/><Relationship Id="rId5" Type="http://schemas.openxmlformats.org/officeDocument/2006/relationships/hyperlink" Target="https://mystroimmir.ru/filosofiya/etapy-razvitiya.html" TargetMode="External"/><Relationship Id="rId15" Type="http://schemas.openxmlformats.org/officeDocument/2006/relationships/hyperlink" Target="https://mystroimmir.ru/filosofiya/vozrozhdeniye.html" TargetMode="External"/><Relationship Id="rId10" Type="http://schemas.openxmlformats.org/officeDocument/2006/relationships/hyperlink" Target="https://mystroimmir.ru/filosofiya/etapy-razvitiya.html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mystroimmir.ru/filosofiya/etapy-razvitiya.html" TargetMode="External"/><Relationship Id="rId14" Type="http://schemas.openxmlformats.org/officeDocument/2006/relationships/hyperlink" Target="https://mystroimmir.ru/filosofiya/plat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1325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2020-11-02T03:38:00Z</dcterms:created>
  <dcterms:modified xsi:type="dcterms:W3CDTF">2020-11-02T03:43:00Z</dcterms:modified>
</cp:coreProperties>
</file>